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צָרִיךְ אוֹ רוֹצֶה?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צֹרֶךְ לרָצוֹן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בעברית הקשורות 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פריטים לפי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מים הם צורך חיוני לגוף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צעצוע הוא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הפריט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דוגמאות אישיות ברורות, לפחות 3 בכל קטגוריה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שצורך הוא הכרחי ורצון הוא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נכונות כמו מים/אוכל מול צעצוע/ממתק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שמים הכרחיים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או כרטיסיות של פריטים אמיתיים לתרגול 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רם לפני התרגול בשל הניקוד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להוסיף הדגמה עם חפצים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צָרִיךְ אוֹ רוֹצֶה?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לומדים להבדיל בין דברים שחייבים כדי לחיות (צֹרֶךְ) לבין דברים שכיף לקבל אבל אפשר גם בלעדיהם (רָצוֹן).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לחיות  ·  כיף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מים הם: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גלידה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בגדים הם: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לחיות בלי 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צעצוע הוא דבר שכיף לקבל אבל אפשר בלי.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צורך הוא דבר שחייבים כדי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רצון הוא דבר ש__________ אבל אפשר בלי.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מים הם __________ חשוב מאוד.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הפריט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צעצוע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ממתק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דברים שאתם צריכים כל יום, ושלושה דברים שאתם רק רוצים.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לצורך ואחת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צָרִיךְ אוֹ רוֹצֶה?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